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0BBE" w14:textId="6A2B20C6" w:rsidR="00747B45" w:rsidRPr="00203BB8" w:rsidRDefault="00203BB8" w:rsidP="00203BB8">
      <w:pPr>
        <w:jc w:val="right"/>
        <w:rPr>
          <w:b/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203BB8">
        <w:rPr>
          <w:b/>
          <w:caps/>
        </w:rPr>
        <w:t xml:space="preserve">PŘÍLOHA Č. </w:t>
      </w:r>
      <w:r w:rsidR="00B22C81">
        <w:rPr>
          <w:b/>
          <w:caps/>
        </w:rPr>
        <w:t>3</w:t>
      </w:r>
    </w:p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46B6A7D" w14:textId="77777777" w:rsidR="00B021F7" w:rsidRPr="004C3570" w:rsidRDefault="00747B45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E642A3B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3B4EC9A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54CBE56B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A92315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78A8B9CD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677764BE" w:rsidR="00DC62C1" w:rsidRDefault="00D6405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339FEBC1" w:rsidR="00DC62C1" w:rsidRDefault="00D6405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0C020BDA" w:rsidR="00DC62C1" w:rsidRDefault="00D6405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6F2EBB8D" w:rsidR="00DC62C1" w:rsidRDefault="00D6405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3476C66D" w:rsidR="00DC62C1" w:rsidRDefault="00D6405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1A7DED3F" w:rsidR="00DC62C1" w:rsidRDefault="00D6405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75641C4E" w:rsidR="00DC62C1" w:rsidRDefault="00D6405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09BDA48B" w:rsidR="00DC62C1" w:rsidRDefault="00D6405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35682F9E" w:rsidR="00DC62C1" w:rsidRDefault="00D6405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28FB4447" w:rsidR="00DC62C1" w:rsidRDefault="00D6405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00364E3F" w:rsidR="00DC62C1" w:rsidRDefault="00D6405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074A7811" w:rsidR="00DC62C1" w:rsidRDefault="00D6405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40847B18" w:rsidR="00DC62C1" w:rsidRDefault="00D6405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DC62C1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5" w:name="_Toc517167784"/>
      <w:r w:rsidRPr="004A323F">
        <w:rPr>
          <w:caps/>
        </w:rPr>
        <w:lastRenderedPageBreak/>
        <w:t>ÚVODNÍ INFORMACE</w:t>
      </w:r>
      <w:bookmarkEnd w:id="5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proofErr w:type="spellStart"/>
            <w:r>
              <w:t>Hash</w:t>
            </w:r>
            <w:proofErr w:type="spellEnd"/>
            <w:r>
              <w:t xml:space="preserve">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</w:tbl>
    <w:p w14:paraId="082474F6" w14:textId="32DDA217" w:rsidR="008A5F96" w:rsidRPr="0092045D" w:rsidRDefault="008A5F96" w:rsidP="00DC62C1">
      <w:pPr>
        <w:pStyle w:val="Nadpis1"/>
        <w:jc w:val="both"/>
        <w:rPr>
          <w:caps/>
          <w:sz w:val="20"/>
          <w:szCs w:val="20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6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6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77777777" w:rsidR="003A4649" w:rsidRPr="007879C5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7" w:name="_Toc485823525"/>
      <w:bookmarkStart w:id="8" w:name="_Toc488138197"/>
      <w:bookmarkStart w:id="9" w:name="_Toc485823526"/>
      <w:bookmarkStart w:id="10" w:name="_Toc488138198"/>
      <w:bookmarkStart w:id="11" w:name="_Toc485823527"/>
      <w:bookmarkStart w:id="12" w:name="_Toc488138199"/>
      <w:bookmarkStart w:id="13" w:name="_Toc485823528"/>
      <w:bookmarkStart w:id="14" w:name="_Toc488138200"/>
      <w:bookmarkStart w:id="15" w:name="_Toc485823529"/>
      <w:bookmarkStart w:id="16" w:name="_Toc488138201"/>
      <w:bookmarkStart w:id="17" w:name="_Toc485823530"/>
      <w:bookmarkStart w:id="18" w:name="_Toc48813820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0B032DC1" w14:textId="77777777" w:rsidR="00203BB8" w:rsidRDefault="00E14A4C" w:rsidP="00203BB8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47A9331A" w14:textId="080E6C5A" w:rsidR="00B513AC" w:rsidRPr="008A36FA" w:rsidRDefault="00203BB8" w:rsidP="00203BB8">
      <w:pPr>
        <w:pStyle w:val="Odstavecseseznamem"/>
        <w:numPr>
          <w:ilvl w:val="1"/>
          <w:numId w:val="4"/>
        </w:numPr>
        <w:jc w:val="both"/>
      </w:pPr>
      <w:r w:rsidRPr="008A36FA">
        <w:rPr>
          <w:rFonts w:cstheme="minorHAnsi"/>
        </w:rPr>
        <w:t>popis zda a jak - projekt řeší přístup k objektům občanské vybavenosti (mateřská škola, základní škola,</w:t>
      </w:r>
      <w:r w:rsidR="00D41A6F" w:rsidRPr="008A36FA">
        <w:rPr>
          <w:rFonts w:cstheme="minorHAnsi"/>
        </w:rPr>
        <w:t xml:space="preserve"> základní umělecká škola, dům dětí a mládeže,</w:t>
      </w:r>
      <w:r w:rsidRPr="008A36FA">
        <w:rPr>
          <w:rFonts w:cstheme="minorHAnsi"/>
        </w:rPr>
        <w:t xml:space="preserve"> dětská nebo sportovní hřiště, pošta, zdravotnické zař</w:t>
      </w:r>
      <w:r w:rsidR="00D64059">
        <w:rPr>
          <w:rFonts w:cstheme="minorHAnsi"/>
        </w:rPr>
        <w:t xml:space="preserve">ízení, zařízení sociální péče, </w:t>
      </w:r>
      <w:bookmarkStart w:id="19" w:name="_GoBack"/>
      <w:bookmarkEnd w:id="19"/>
      <w:r w:rsidRPr="008A36FA">
        <w:rPr>
          <w:rFonts w:cstheme="minorHAnsi"/>
        </w:rPr>
        <w:t>úřad, obchod či služby, zastávky veřejné dopravy, parky, kulturní centra) –</w:t>
      </w:r>
      <w:r w:rsidR="002F5135" w:rsidRPr="008A36FA">
        <w:rPr>
          <w:rFonts w:cstheme="minorHAnsi"/>
        </w:rPr>
        <w:t xml:space="preserve"> </w:t>
      </w:r>
      <w:r w:rsidR="00F43587" w:rsidRPr="008A36FA">
        <w:t>uveďte ke kolika,</w:t>
      </w:r>
      <w:r w:rsidRPr="008A36FA">
        <w:t xml:space="preserve"> o</w:t>
      </w:r>
      <w:r w:rsidR="009A666F" w:rsidRPr="008A36FA">
        <w:t>bjektům občanské vybavenosti</w:t>
      </w:r>
      <w:r w:rsidRPr="008A36FA">
        <w:t xml:space="preserve">, </w:t>
      </w:r>
      <w:r w:rsidR="00F43587" w:rsidRPr="008A36FA">
        <w:t>popište zda projekt</w:t>
      </w:r>
      <w:r w:rsidRPr="008A36FA">
        <w:t xml:space="preserve"> je realizován max. do 100 m od hlavního vchodu do objektu občanské vybavenosti a </w:t>
      </w:r>
      <w:r w:rsidR="002F5135" w:rsidRPr="008A36FA">
        <w:t>popište jak</w:t>
      </w:r>
      <w:r w:rsidRPr="008A36FA">
        <w:t xml:space="preserve"> je tento hlavní v</w:t>
      </w:r>
      <w:r w:rsidR="002F5135" w:rsidRPr="008A36FA">
        <w:t>c</w:t>
      </w:r>
      <w:r w:rsidRPr="008A36FA">
        <w:t xml:space="preserve">hod propojen s předmětem projektu </w:t>
      </w:r>
      <w:r w:rsidR="005C7790" w:rsidRPr="008A36FA">
        <w:t>(</w:t>
      </w:r>
      <w:r w:rsidR="00EF3B11" w:rsidRPr="008A36FA">
        <w:t>vzdálenost od místa realizace projektu uvádějte vzduš</w:t>
      </w:r>
      <w:r w:rsidR="00A8561F">
        <w:t xml:space="preserve">nou čarou, doplňte i snímkem z Google </w:t>
      </w:r>
      <w:proofErr w:type="spellStart"/>
      <w:r w:rsidR="00A8561F">
        <w:t>M</w:t>
      </w:r>
      <w:r w:rsidR="00EF3B11" w:rsidRPr="008A36FA">
        <w:t>ap</w:t>
      </w:r>
      <w:r w:rsidR="00A8561F">
        <w:t>s</w:t>
      </w:r>
      <w:proofErr w:type="spellEnd"/>
      <w:r w:rsidR="00EF3B11" w:rsidRPr="008A36FA">
        <w:t xml:space="preserve"> s vyznačením vzdušné vzdálenosti</w:t>
      </w:r>
      <w:r w:rsidR="005C7790" w:rsidRPr="008A36FA">
        <w:t>)</w:t>
      </w:r>
    </w:p>
    <w:p w14:paraId="411A3F64" w14:textId="3974D9E3" w:rsidR="00B513AC" w:rsidRPr="008A36FA" w:rsidRDefault="00203BB8" w:rsidP="00B513AC">
      <w:pPr>
        <w:pStyle w:val="Odstavecseseznamem"/>
        <w:numPr>
          <w:ilvl w:val="1"/>
          <w:numId w:val="4"/>
        </w:numPr>
        <w:jc w:val="both"/>
      </w:pPr>
      <w:r w:rsidRPr="008A36FA">
        <w:rPr>
          <w:rFonts w:cstheme="minorHAnsi"/>
        </w:rPr>
        <w:t>p</w:t>
      </w:r>
      <w:r w:rsidR="00B513AC" w:rsidRPr="008A36FA">
        <w:rPr>
          <w:rFonts w:cstheme="minorHAnsi"/>
        </w:rPr>
        <w:t>opis realizovaných bezbariérových</w:t>
      </w:r>
      <w:r w:rsidR="00B513AC" w:rsidRPr="008A36FA">
        <w:t xml:space="preserve"> prvků, které ulehčí pohyb hendikepovaných osob</w:t>
      </w:r>
      <w:r w:rsidRPr="008A36FA">
        <w:t xml:space="preserve"> po komunikací</w:t>
      </w:r>
      <w:r w:rsidR="00BD1AA1" w:rsidRPr="008A36FA">
        <w:t>c</w:t>
      </w:r>
      <w:r w:rsidRPr="008A36FA">
        <w:t>h nebo</w:t>
      </w:r>
      <w:r w:rsidR="002F5135" w:rsidRPr="008A36FA">
        <w:t xml:space="preserve"> popis jak</w:t>
      </w:r>
      <w:r w:rsidRPr="008A36FA">
        <w:t xml:space="preserve"> je zajištěn bezbariérový příst</w:t>
      </w:r>
      <w:r w:rsidR="002F5135" w:rsidRPr="008A36FA">
        <w:t>up k zastávce hromadné dopravy (</w:t>
      </w:r>
      <w:r w:rsidRPr="008A36FA">
        <w:t>jaké bezbariérové prvky jsou v projektu řešeny a kde nebo jakým způsobem je vyřešen bezbariérový přístup k zastávce hromadné dopravy</w:t>
      </w:r>
      <w:r w:rsidR="002F5135" w:rsidRPr="008A36FA">
        <w:t>)</w:t>
      </w:r>
    </w:p>
    <w:p w14:paraId="26FEBC17" w14:textId="62B567C4" w:rsidR="00B513AC" w:rsidRPr="008A36FA" w:rsidRDefault="00203BB8" w:rsidP="00B513AC">
      <w:pPr>
        <w:pStyle w:val="Odstavecseseznamem"/>
        <w:numPr>
          <w:ilvl w:val="1"/>
          <w:numId w:val="4"/>
        </w:numPr>
        <w:jc w:val="both"/>
      </w:pPr>
      <w:r w:rsidRPr="008A36FA">
        <w:t>p</w:t>
      </w:r>
      <w:r w:rsidR="00B513AC" w:rsidRPr="008A36FA">
        <w:t xml:space="preserve">opis </w:t>
      </w:r>
      <w:r w:rsidR="002A5101" w:rsidRPr="008A36FA">
        <w:t xml:space="preserve">zda součástí projektu je přechod pro chodce nebo místo pro přecházení, </w:t>
      </w:r>
      <w:r w:rsidR="00B513AC" w:rsidRPr="008A36FA">
        <w:t>jakým způsobem je řešen přechod pro chodce nebo místo pro přecházení</w:t>
      </w:r>
      <w:r w:rsidRPr="008A36FA">
        <w:t>,</w:t>
      </w:r>
      <w:r w:rsidR="00F244D3" w:rsidRPr="008A36FA">
        <w:t xml:space="preserve"> včetně popisu</w:t>
      </w:r>
      <w:r w:rsidRPr="008A36FA">
        <w:t xml:space="preserve"> jeho lokalizace</w:t>
      </w:r>
    </w:p>
    <w:p w14:paraId="7E7AF4BF" w14:textId="7996AD84" w:rsidR="00F244D3" w:rsidRPr="008A36FA" w:rsidRDefault="00203BB8" w:rsidP="00B513AC">
      <w:pPr>
        <w:pStyle w:val="Odstavecseseznamem"/>
        <w:numPr>
          <w:ilvl w:val="1"/>
          <w:numId w:val="4"/>
        </w:numPr>
        <w:jc w:val="both"/>
      </w:pPr>
      <w:r w:rsidRPr="008A36FA">
        <w:t>p</w:t>
      </w:r>
      <w:r w:rsidR="00B513AC" w:rsidRPr="008A36FA">
        <w:t xml:space="preserve">opis zda součástí projektu je </w:t>
      </w:r>
      <w:r w:rsidR="00F244D3" w:rsidRPr="008A36FA">
        <w:t>rekonstrukce nebo nová výstavba veřejného osvětlení nebo osvětlení přechodu pro chodce nebo místa pro přecházení</w:t>
      </w:r>
      <w:r w:rsidR="009A666F" w:rsidRPr="008A36FA">
        <w:t>, popis lokalizace veřejného osvětlení nebo osvětlení přechodu pro chodce nebo místa pro přecházení</w:t>
      </w:r>
      <w:r w:rsidR="00F244D3" w:rsidRPr="008A36FA">
        <w:t xml:space="preserve"> </w:t>
      </w:r>
    </w:p>
    <w:p w14:paraId="7FB38A0E" w14:textId="1BD9E44A" w:rsidR="00203BB8" w:rsidRPr="008A36FA" w:rsidRDefault="00203BB8" w:rsidP="00B513AC">
      <w:pPr>
        <w:pStyle w:val="Odstavecseseznamem"/>
        <w:numPr>
          <w:ilvl w:val="1"/>
          <w:numId w:val="4"/>
        </w:numPr>
        <w:jc w:val="both"/>
      </w:pPr>
      <w:r w:rsidRPr="008A36FA">
        <w:t>popis zda je součástí projektu výsadba doprovodné zeleně (v rozsahu Specifických pravidel ŘO IROP výzva č. 53) včetně popisu lokalizace zeleně</w:t>
      </w:r>
      <w:r w:rsidR="00691D59" w:rsidRPr="008A36FA">
        <w:t xml:space="preserve"> a</w:t>
      </w:r>
      <w:r w:rsidRPr="008A36FA">
        <w:t xml:space="preserve"> její funkce</w:t>
      </w:r>
    </w:p>
    <w:p w14:paraId="066AC39F" w14:textId="77777777" w:rsidR="00B513AC" w:rsidRDefault="00B513AC" w:rsidP="00B513AC">
      <w:pPr>
        <w:pStyle w:val="Odstavecseseznamem"/>
        <w:ind w:left="1440"/>
        <w:jc w:val="both"/>
      </w:pP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20" w:name="_Toc512408626"/>
      <w:bookmarkStart w:id="21" w:name="_Toc512408627"/>
      <w:bookmarkStart w:id="22" w:name="_Toc512408628"/>
      <w:bookmarkStart w:id="23" w:name="_Toc467834847"/>
      <w:bookmarkStart w:id="24" w:name="_Toc517167786"/>
      <w:bookmarkEnd w:id="20"/>
      <w:bookmarkEnd w:id="21"/>
      <w:bookmarkEnd w:id="22"/>
      <w:r w:rsidRPr="005B64B6">
        <w:rPr>
          <w:caps/>
        </w:rPr>
        <w:t>ZDŮVODNĚNÍ POTŘEBNOSTI REALIZACE PROJEKTU</w:t>
      </w:r>
      <w:bookmarkEnd w:id="23"/>
      <w:bookmarkEnd w:id="24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7"/>
      <w:r w:rsidRPr="004A323F">
        <w:rPr>
          <w:caps/>
        </w:rPr>
        <w:lastRenderedPageBreak/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5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8"/>
      <w:r w:rsidRPr="004A323F">
        <w:rPr>
          <w:caps/>
        </w:rPr>
        <w:t>Technické a technologické řešení projektu</w:t>
      </w:r>
      <w:bookmarkEnd w:id="26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7" w:name="_Toc517167789"/>
      <w:r w:rsidRPr="004A323F">
        <w:rPr>
          <w:caps/>
        </w:rPr>
        <w:t>Vliv projektu na životní prostředí</w:t>
      </w:r>
      <w:bookmarkEnd w:id="27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8" w:name="_Toc512408633"/>
      <w:bookmarkStart w:id="29" w:name="_Toc485823537"/>
      <w:bookmarkStart w:id="30" w:name="_Toc488138209"/>
      <w:bookmarkStart w:id="31" w:name="_Toc485823538"/>
      <w:bookmarkStart w:id="32" w:name="_Toc488138210"/>
      <w:bookmarkStart w:id="33" w:name="_Toc485823539"/>
      <w:bookmarkStart w:id="34" w:name="_Toc488138211"/>
      <w:bookmarkStart w:id="35" w:name="_Toc485823540"/>
      <w:bookmarkStart w:id="36" w:name="_Toc488138212"/>
      <w:bookmarkStart w:id="37" w:name="_Toc485823541"/>
      <w:bookmarkStart w:id="38" w:name="_Toc488138213"/>
      <w:bookmarkStart w:id="39" w:name="_Toc485823542"/>
      <w:bookmarkStart w:id="40" w:name="_Toc488138214"/>
      <w:bookmarkStart w:id="41" w:name="_Toc51716779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4A323F">
        <w:rPr>
          <w:rFonts w:eastAsiaTheme="minorHAnsi"/>
          <w:caps/>
        </w:rPr>
        <w:t>Výstupy projektu</w:t>
      </w:r>
      <w:bookmarkEnd w:id="41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2" w:name="_Toc517167791"/>
      <w:r w:rsidRPr="004A323F">
        <w:rPr>
          <w:caps/>
        </w:rPr>
        <w:t>Připravenost projektu k realizaci</w:t>
      </w:r>
      <w:bookmarkEnd w:id="42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lastRenderedPageBreak/>
        <w:t>popis stavebního řízení:</w:t>
      </w:r>
    </w:p>
    <w:p w14:paraId="3DA14258" w14:textId="425BF25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</w:t>
      </w:r>
      <w:r w:rsidR="00D566EB">
        <w:t> </w:t>
      </w:r>
      <w:r>
        <w:t>nabytí právní moci,</w:t>
      </w:r>
    </w:p>
    <w:p w14:paraId="6E7AF259" w14:textId="4910A526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</w:t>
      </w:r>
      <w:r w:rsidR="00D566EB">
        <w:t> </w:t>
      </w:r>
      <w:r>
        <w:t>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3" w:name="_Toc517167792"/>
      <w:r>
        <w:t>ZPŮSOB STANOVENÍ CEN DO ROZPOČTU PROJEKTU</w:t>
      </w:r>
      <w:bookmarkEnd w:id="43"/>
    </w:p>
    <w:p w14:paraId="5B83DB0B" w14:textId="71336E7E" w:rsidR="009E5131" w:rsidRDefault="009E5131" w:rsidP="003D1697">
      <w:pPr>
        <w:spacing w:before="120"/>
      </w:pPr>
      <w:r>
        <w:t>Žadatel kapitolu nevyplňuje.</w:t>
      </w: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4" w:name="_Toc485823546"/>
      <w:bookmarkStart w:id="45" w:name="_Toc488138218"/>
      <w:bookmarkStart w:id="46" w:name="_Toc485823547"/>
      <w:bookmarkStart w:id="47" w:name="_Toc488138219"/>
      <w:bookmarkStart w:id="48" w:name="_Toc485823548"/>
      <w:bookmarkStart w:id="49" w:name="_Toc488138220"/>
      <w:bookmarkStart w:id="50" w:name="_Toc485823549"/>
      <w:bookmarkStart w:id="51" w:name="_Toc488138221"/>
      <w:bookmarkStart w:id="52" w:name="_Toc485823550"/>
      <w:bookmarkStart w:id="53" w:name="_Toc488138222"/>
      <w:bookmarkStart w:id="54" w:name="_Toc485823551"/>
      <w:bookmarkStart w:id="55" w:name="_Toc488138223"/>
      <w:bookmarkStart w:id="56" w:name="_Toc485823552"/>
      <w:bookmarkStart w:id="57" w:name="_Toc488138224"/>
      <w:bookmarkStart w:id="58" w:name="_Toc485823553"/>
      <w:bookmarkStart w:id="59" w:name="_Toc488138225"/>
      <w:bookmarkStart w:id="60" w:name="_Toc485823554"/>
      <w:bookmarkStart w:id="61" w:name="_Toc488138226"/>
      <w:bookmarkStart w:id="62" w:name="_Toc485823555"/>
      <w:bookmarkStart w:id="63" w:name="_Toc488138227"/>
      <w:bookmarkStart w:id="64" w:name="_Toc485823556"/>
      <w:bookmarkStart w:id="65" w:name="_Toc488138228"/>
      <w:bookmarkStart w:id="66" w:name="_Toc485823557"/>
      <w:bookmarkStart w:id="67" w:name="_Toc488138229"/>
      <w:bookmarkStart w:id="68" w:name="_Toc485823558"/>
      <w:bookmarkStart w:id="69" w:name="_Toc488138230"/>
      <w:bookmarkStart w:id="70" w:name="_Toc485823559"/>
      <w:bookmarkStart w:id="71" w:name="_Toc488138231"/>
      <w:bookmarkStart w:id="72" w:name="_Toc485823560"/>
      <w:bookmarkStart w:id="73" w:name="_Toc488138232"/>
      <w:bookmarkStart w:id="74" w:name="_Toc485823561"/>
      <w:bookmarkStart w:id="75" w:name="_Toc488138233"/>
      <w:bookmarkStart w:id="76" w:name="_Toc485823562"/>
      <w:bookmarkStart w:id="77" w:name="_Toc488138234"/>
      <w:bookmarkStart w:id="78" w:name="_Toc485823563"/>
      <w:bookmarkStart w:id="79" w:name="_Toc488138235"/>
      <w:bookmarkStart w:id="80" w:name="_Toc485823564"/>
      <w:bookmarkStart w:id="81" w:name="_Toc488138236"/>
      <w:bookmarkStart w:id="82" w:name="_Toc485823565"/>
      <w:bookmarkStart w:id="83" w:name="_Toc488138237"/>
      <w:bookmarkStart w:id="84" w:name="_Toc485823566"/>
      <w:bookmarkStart w:id="85" w:name="_Toc488138238"/>
      <w:bookmarkStart w:id="86" w:name="_Toc485823567"/>
      <w:bookmarkStart w:id="87" w:name="_Toc488138239"/>
      <w:bookmarkStart w:id="88" w:name="_Toc485823568"/>
      <w:bookmarkStart w:id="89" w:name="_Toc488138240"/>
      <w:bookmarkStart w:id="90" w:name="_Toc485823569"/>
      <w:bookmarkStart w:id="91" w:name="_Toc488138241"/>
      <w:bookmarkStart w:id="92" w:name="_Toc485823570"/>
      <w:bookmarkStart w:id="93" w:name="_Toc488138242"/>
      <w:bookmarkStart w:id="94" w:name="_Toc485823571"/>
      <w:bookmarkStart w:id="95" w:name="_Toc488138243"/>
      <w:bookmarkStart w:id="96" w:name="_Toc485823575"/>
      <w:bookmarkStart w:id="97" w:name="_Toc488138247"/>
      <w:bookmarkStart w:id="98" w:name="_Toc485823576"/>
      <w:bookmarkStart w:id="99" w:name="_Toc488138248"/>
      <w:bookmarkStart w:id="100" w:name="_Toc485823577"/>
      <w:bookmarkStart w:id="101" w:name="_Toc488138249"/>
      <w:bookmarkStart w:id="102" w:name="_Toc485823578"/>
      <w:bookmarkStart w:id="103" w:name="_Toc488138250"/>
      <w:bookmarkStart w:id="104" w:name="_Toc485823579"/>
      <w:bookmarkStart w:id="105" w:name="_Toc488138251"/>
      <w:bookmarkStart w:id="106" w:name="_Toc485823580"/>
      <w:bookmarkStart w:id="107" w:name="_Toc488138252"/>
      <w:bookmarkStart w:id="108" w:name="_Toc485823581"/>
      <w:bookmarkStart w:id="109" w:name="_Toc488138253"/>
      <w:bookmarkStart w:id="110" w:name="_Toc485823582"/>
      <w:bookmarkStart w:id="111" w:name="_Toc488138254"/>
      <w:bookmarkStart w:id="112" w:name="_Toc485823583"/>
      <w:bookmarkStart w:id="113" w:name="_Toc488138255"/>
      <w:bookmarkStart w:id="114" w:name="_Toc485823584"/>
      <w:bookmarkStart w:id="115" w:name="_Toc488138256"/>
      <w:bookmarkStart w:id="116" w:name="_Toc485823585"/>
      <w:bookmarkStart w:id="117" w:name="_Toc488138257"/>
      <w:bookmarkStart w:id="118" w:name="_Toc485823586"/>
      <w:bookmarkStart w:id="119" w:name="_Toc488138258"/>
      <w:bookmarkStart w:id="120" w:name="_Toc485823587"/>
      <w:bookmarkStart w:id="121" w:name="_Toc488138259"/>
      <w:bookmarkStart w:id="122" w:name="_Toc485823588"/>
      <w:bookmarkStart w:id="123" w:name="_Toc488138260"/>
      <w:bookmarkStart w:id="124" w:name="_Toc485823589"/>
      <w:bookmarkStart w:id="125" w:name="_Toc488138261"/>
      <w:bookmarkStart w:id="126" w:name="_Toc485823590"/>
      <w:bookmarkStart w:id="127" w:name="_Toc488138262"/>
      <w:bookmarkStart w:id="128" w:name="_Toc485823591"/>
      <w:bookmarkStart w:id="129" w:name="_Toc488138263"/>
      <w:bookmarkStart w:id="130" w:name="_Toc485823592"/>
      <w:bookmarkStart w:id="131" w:name="_Toc488138264"/>
      <w:bookmarkStart w:id="132" w:name="_Toc485823593"/>
      <w:bookmarkStart w:id="133" w:name="_Toc488138265"/>
      <w:bookmarkStart w:id="134" w:name="_Toc485823594"/>
      <w:bookmarkStart w:id="135" w:name="_Toc488138266"/>
      <w:bookmarkStart w:id="136" w:name="_MON_1528620226"/>
      <w:bookmarkStart w:id="137" w:name="_Toc485823595"/>
      <w:bookmarkStart w:id="138" w:name="_Toc488138267"/>
      <w:bookmarkStart w:id="139" w:name="_Toc51716779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>
        <w:rPr>
          <w:caps/>
        </w:rPr>
        <w:t>REkapitulace rozpočtu projektu</w:t>
      </w:r>
      <w:r w:rsidR="00450E8D">
        <w:rPr>
          <w:rStyle w:val="Znakapoznpodarou"/>
          <w:caps/>
        </w:rPr>
        <w:footnoteReference w:id="3"/>
      </w:r>
      <w:bookmarkEnd w:id="139"/>
    </w:p>
    <w:p w14:paraId="7B1C5715" w14:textId="77777777"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zahrnuje pouze údaje vztahující se přímo k projektu, případně zachycuje změny vyvolané projektem.</w:t>
      </w:r>
    </w:p>
    <w:p w14:paraId="0945B3A6" w14:textId="77777777"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je sestavená do konce doby udržitelnosti s plánem údržby a reinvestic.</w:t>
      </w:r>
    </w:p>
    <w:p w14:paraId="1D2FDD3F" w14:textId="77777777"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Plán cash-</w:t>
      </w:r>
      <w:proofErr w:type="spellStart"/>
      <w:r>
        <w:t>flow</w:t>
      </w:r>
      <w:proofErr w:type="spellEnd"/>
      <w:r>
        <w:t xml:space="preserve"> v realizační fázi projektu v členění po letech:</w:t>
      </w:r>
    </w:p>
    <w:p w14:paraId="52E279DD" w14:textId="52FCB8D8" w:rsidR="00C65E82" w:rsidRDefault="00C65E82" w:rsidP="00C65E82">
      <w:pPr>
        <w:pStyle w:val="Odstavecseseznamem"/>
        <w:numPr>
          <w:ilvl w:val="1"/>
          <w:numId w:val="4"/>
        </w:numPr>
        <w:jc w:val="both"/>
      </w:pPr>
      <w:r>
        <w:t>celkové výdaje projektu.</w:t>
      </w:r>
    </w:p>
    <w:p w14:paraId="6EFD820A" w14:textId="7A16AC72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</w:t>
      </w:r>
      <w:proofErr w:type="spellStart"/>
      <w:r w:rsidRPr="003D1697">
        <w:t>flow</w:t>
      </w:r>
      <w:proofErr w:type="spellEnd"/>
      <w:r w:rsidRPr="003D1697">
        <w:t xml:space="preserve">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z</w:t>
      </w:r>
      <w:r w:rsidR="00901678" w:rsidRPr="003D1697">
        <w:t>droje financování provozních výdajů.</w:t>
      </w:r>
    </w:p>
    <w:p w14:paraId="3D9B3C59" w14:textId="477FBE09" w:rsidR="00901678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</w:t>
      </w:r>
      <w:proofErr w:type="spellStart"/>
      <w:r w:rsidRPr="003D1697">
        <w:t>flow</w:t>
      </w:r>
      <w:proofErr w:type="spellEnd"/>
      <w:r w:rsidRPr="003D1697">
        <w:t>. Zdůvodnění negativního cash-</w:t>
      </w:r>
      <w:proofErr w:type="spellStart"/>
      <w:r w:rsidRPr="003D1697">
        <w:t>flow</w:t>
      </w:r>
      <w:proofErr w:type="spellEnd"/>
      <w:r w:rsidRPr="003D1697">
        <w:t xml:space="preserve"> v některém období a zdroj prostředků a způsob překlenutí.</w:t>
      </w:r>
    </w:p>
    <w:p w14:paraId="170B59A4" w14:textId="77777777"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Finanční plán pro variantní řešení projektu (pokud je relevantní).</w:t>
      </w:r>
    </w:p>
    <w:p w14:paraId="0AAA4C12" w14:textId="685A8432" w:rsidR="00C65E82" w:rsidRPr="001D4E35" w:rsidRDefault="00C65E82" w:rsidP="00C65E82">
      <w:pPr>
        <w:pStyle w:val="Odstavecseseznamem"/>
        <w:numPr>
          <w:ilvl w:val="0"/>
          <w:numId w:val="4"/>
        </w:numPr>
        <w:jc w:val="both"/>
      </w:pPr>
      <w:r>
        <w:t>Výsledky finanční analýzy.</w:t>
      </w:r>
    </w:p>
    <w:p w14:paraId="4F5D8720" w14:textId="16850DAE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</w:t>
      </w:r>
      <w:r w:rsidR="00B94144">
        <w:t>odrobný p</w:t>
      </w:r>
      <w:r>
        <w:t>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</w:pPr>
      <w:r>
        <w:lastRenderedPageBreak/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5A485CB9" w14:textId="77777777" w:rsidR="00805D6F" w:rsidRDefault="00805D6F" w:rsidP="00805D6F">
      <w:pPr>
        <w:jc w:val="both"/>
      </w:pPr>
    </w:p>
    <w:p w14:paraId="6AE2C07A" w14:textId="77777777" w:rsidR="00805D6F" w:rsidRDefault="00805D6F" w:rsidP="00805D6F">
      <w:pPr>
        <w:jc w:val="both"/>
        <w:sectPr w:rsidR="00805D6F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AF750E2" w14:textId="4DF78EA6" w:rsidR="00805D6F" w:rsidRPr="00805D6F" w:rsidRDefault="003C581D" w:rsidP="00805D6F">
      <w:pPr>
        <w:ind w:left="360"/>
        <w:jc w:val="both"/>
        <w:rPr>
          <w:rFonts w:cstheme="minorHAnsi"/>
        </w:rPr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138pt" o:ole="">
            <v:imagedata r:id="rId10" o:title=""/>
          </v:shape>
          <o:OLEObject Type="Embed" ProgID="Excel.Sheet.12" ShapeID="_x0000_i1025" DrawAspect="Content" ObjectID="_1686407682" r:id="rId11"/>
        </w:object>
      </w:r>
      <w:r w:rsidR="00805D6F" w:rsidRPr="00805D6F">
        <w:rPr>
          <w:rFonts w:cstheme="minorHAnsi"/>
        </w:rPr>
        <w:t>(částka CZV se zaokrouhluje na celé koruny)</w: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40" w:name="_Toc485823597"/>
      <w:bookmarkStart w:id="141" w:name="_Toc488138269"/>
      <w:bookmarkStart w:id="142" w:name="_Toc485823598"/>
      <w:bookmarkStart w:id="143" w:name="_Toc488138270"/>
      <w:bookmarkStart w:id="144" w:name="_Toc485823599"/>
      <w:bookmarkStart w:id="145" w:name="_Toc488138271"/>
      <w:bookmarkStart w:id="146" w:name="_Toc485823600"/>
      <w:bookmarkStart w:id="147" w:name="_Toc488138272"/>
      <w:bookmarkStart w:id="148" w:name="_Toc485823601"/>
      <w:bookmarkStart w:id="149" w:name="_Toc488138273"/>
      <w:bookmarkStart w:id="150" w:name="_Toc485823602"/>
      <w:bookmarkStart w:id="151" w:name="_Toc488138274"/>
      <w:bookmarkStart w:id="152" w:name="_Toc517167794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27"/>
        <w:gridCol w:w="1410"/>
        <w:gridCol w:w="1807"/>
        <w:gridCol w:w="2318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3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3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</w:t>
      </w:r>
      <w:r w:rsidRPr="0079666A">
        <w:rPr>
          <w:i/>
        </w:rPr>
        <w:t>Popis a zdůvodnění vlivu projektu na horizontální principy</w:t>
      </w:r>
      <w:r>
        <w:t xml:space="preserve">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4" w:name="_Toc512408640"/>
      <w:bookmarkStart w:id="155" w:name="_Toc517167796"/>
      <w:bookmarkEnd w:id="154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5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6" w:name="_Toc485823607"/>
      <w:bookmarkStart w:id="157" w:name="_Toc488138278"/>
      <w:bookmarkStart w:id="158" w:name="_Toc485823608"/>
      <w:bookmarkStart w:id="159" w:name="_Toc488138279"/>
      <w:bookmarkStart w:id="160" w:name="_Toc485823609"/>
      <w:bookmarkStart w:id="161" w:name="_Toc488138280"/>
      <w:bookmarkStart w:id="162" w:name="_Toc485823610"/>
      <w:bookmarkStart w:id="163" w:name="_Toc488138281"/>
      <w:bookmarkStart w:id="164" w:name="_Toc512408642"/>
      <w:bookmarkStart w:id="165" w:name="_Toc517167797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>
        <w:rPr>
          <w:caps/>
        </w:rPr>
        <w:t>uPOZORNĚNÍ</w:t>
      </w:r>
      <w:bookmarkEnd w:id="164"/>
      <w:bookmarkEnd w:id="165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AD03" w14:textId="77777777" w:rsidR="006F1FBB" w:rsidRDefault="006F1FBB" w:rsidP="00634381">
      <w:pPr>
        <w:spacing w:after="0" w:line="240" w:lineRule="auto"/>
      </w:pPr>
      <w:r>
        <w:separator/>
      </w:r>
    </w:p>
  </w:endnote>
  <w:endnote w:type="continuationSeparator" w:id="0">
    <w:p w14:paraId="644307F9" w14:textId="77777777" w:rsidR="006F1FBB" w:rsidRDefault="006F1FBB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7F35A3FC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64059">
            <w:rPr>
              <w:rStyle w:val="slostrnky"/>
              <w:rFonts w:ascii="Arial" w:hAnsi="Arial" w:cs="Arial"/>
              <w:noProof/>
              <w:sz w:val="20"/>
            </w:rPr>
            <w:t>10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64059">
            <w:rPr>
              <w:rStyle w:val="slostrnky"/>
              <w:rFonts w:ascii="Arial" w:hAnsi="Arial" w:cs="Arial"/>
              <w:noProof/>
              <w:sz w:val="20"/>
            </w:rPr>
            <w:t>10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1BBA0" w14:textId="77777777" w:rsidR="006F1FBB" w:rsidRDefault="006F1FBB" w:rsidP="00634381">
      <w:pPr>
        <w:spacing w:after="0" w:line="240" w:lineRule="auto"/>
      </w:pPr>
      <w:r>
        <w:separator/>
      </w:r>
    </w:p>
  </w:footnote>
  <w:footnote w:type="continuationSeparator" w:id="0">
    <w:p w14:paraId="2660ADFC" w14:textId="77777777" w:rsidR="006F1FBB" w:rsidRDefault="006F1FBB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>kategorií způsobilých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2F7"/>
    <w:multiLevelType w:val="hybridMultilevel"/>
    <w:tmpl w:val="87E4B69E"/>
    <w:lvl w:ilvl="0" w:tplc="5FA46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33"/>
  </w:num>
  <w:num w:numId="5">
    <w:abstractNumId w:val="5"/>
  </w:num>
  <w:num w:numId="6">
    <w:abstractNumId w:val="26"/>
  </w:num>
  <w:num w:numId="7">
    <w:abstractNumId w:val="6"/>
  </w:num>
  <w:num w:numId="8">
    <w:abstractNumId w:val="7"/>
  </w:num>
  <w:num w:numId="9">
    <w:abstractNumId w:val="20"/>
  </w:num>
  <w:num w:numId="10">
    <w:abstractNumId w:val="3"/>
  </w:num>
  <w:num w:numId="11">
    <w:abstractNumId w:val="35"/>
  </w:num>
  <w:num w:numId="12">
    <w:abstractNumId w:val="23"/>
  </w:num>
  <w:num w:numId="13">
    <w:abstractNumId w:val="6"/>
    <w:lvlOverride w:ilvl="0">
      <w:startOverride w:val="1"/>
    </w:lvlOverride>
  </w:num>
  <w:num w:numId="14">
    <w:abstractNumId w:val="27"/>
  </w:num>
  <w:num w:numId="15">
    <w:abstractNumId w:val="8"/>
  </w:num>
  <w:num w:numId="16">
    <w:abstractNumId w:val="25"/>
  </w:num>
  <w:num w:numId="17">
    <w:abstractNumId w:val="24"/>
  </w:num>
  <w:num w:numId="18">
    <w:abstractNumId w:val="12"/>
  </w:num>
  <w:num w:numId="19">
    <w:abstractNumId w:val="28"/>
  </w:num>
  <w:num w:numId="20">
    <w:abstractNumId w:val="34"/>
  </w:num>
  <w:num w:numId="21">
    <w:abstractNumId w:val="10"/>
  </w:num>
  <w:num w:numId="22">
    <w:abstractNumId w:val="15"/>
  </w:num>
  <w:num w:numId="23">
    <w:abstractNumId w:val="11"/>
  </w:num>
  <w:num w:numId="24">
    <w:abstractNumId w:val="31"/>
  </w:num>
  <w:num w:numId="25">
    <w:abstractNumId w:val="36"/>
  </w:num>
  <w:num w:numId="26">
    <w:abstractNumId w:val="2"/>
  </w:num>
  <w:num w:numId="27">
    <w:abstractNumId w:val="32"/>
  </w:num>
  <w:num w:numId="28">
    <w:abstractNumId w:val="0"/>
  </w:num>
  <w:num w:numId="29">
    <w:abstractNumId w:val="21"/>
  </w:num>
  <w:num w:numId="30">
    <w:abstractNumId w:val="22"/>
  </w:num>
  <w:num w:numId="31">
    <w:abstractNumId w:val="29"/>
  </w:num>
  <w:num w:numId="32">
    <w:abstractNumId w:val="37"/>
  </w:num>
  <w:num w:numId="33">
    <w:abstractNumId w:val="18"/>
  </w:num>
  <w:num w:numId="34">
    <w:abstractNumId w:val="9"/>
  </w:num>
  <w:num w:numId="35">
    <w:abstractNumId w:val="4"/>
  </w:num>
  <w:num w:numId="36">
    <w:abstractNumId w:val="30"/>
  </w:num>
  <w:num w:numId="37">
    <w:abstractNumId w:val="17"/>
  </w:num>
  <w:num w:numId="38">
    <w:abstractNumId w:val="19"/>
  </w:num>
  <w:num w:numId="39">
    <w:abstractNumId w:val="2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2689"/>
    <w:rsid w:val="00036A3E"/>
    <w:rsid w:val="00036BE9"/>
    <w:rsid w:val="00037A8A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069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3BB8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A5101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E60E8"/>
    <w:rsid w:val="002F2287"/>
    <w:rsid w:val="002F2C11"/>
    <w:rsid w:val="002F4139"/>
    <w:rsid w:val="002F5135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252C8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E553D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17B"/>
    <w:rsid w:val="004A323F"/>
    <w:rsid w:val="004A4BD7"/>
    <w:rsid w:val="004A55CA"/>
    <w:rsid w:val="004A59D6"/>
    <w:rsid w:val="004A77DD"/>
    <w:rsid w:val="004B11F4"/>
    <w:rsid w:val="004B1E43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790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1D59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1FBB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636A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93592"/>
    <w:rsid w:val="0079666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5D6F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6FA"/>
    <w:rsid w:val="008A3E67"/>
    <w:rsid w:val="008A5089"/>
    <w:rsid w:val="008A5F96"/>
    <w:rsid w:val="008A757C"/>
    <w:rsid w:val="008B2FDD"/>
    <w:rsid w:val="008C4399"/>
    <w:rsid w:val="008C4C98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5FF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45D"/>
    <w:rsid w:val="00920BF6"/>
    <w:rsid w:val="00926380"/>
    <w:rsid w:val="00927293"/>
    <w:rsid w:val="00932304"/>
    <w:rsid w:val="00932786"/>
    <w:rsid w:val="00932E1F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666F"/>
    <w:rsid w:val="009A7497"/>
    <w:rsid w:val="009A7CD7"/>
    <w:rsid w:val="009B1833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1C6D"/>
    <w:rsid w:val="00A7456F"/>
    <w:rsid w:val="00A7460E"/>
    <w:rsid w:val="00A74A32"/>
    <w:rsid w:val="00A7514C"/>
    <w:rsid w:val="00A84039"/>
    <w:rsid w:val="00A8561F"/>
    <w:rsid w:val="00A864F6"/>
    <w:rsid w:val="00A86CE2"/>
    <w:rsid w:val="00A9101B"/>
    <w:rsid w:val="00A92315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2C81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13AC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4144"/>
    <w:rsid w:val="00B95394"/>
    <w:rsid w:val="00B96914"/>
    <w:rsid w:val="00BA3677"/>
    <w:rsid w:val="00BA743F"/>
    <w:rsid w:val="00BA7F9F"/>
    <w:rsid w:val="00BB2779"/>
    <w:rsid w:val="00BB3F6E"/>
    <w:rsid w:val="00BD1AA1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65E82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1A6F"/>
    <w:rsid w:val="00D43913"/>
    <w:rsid w:val="00D50E66"/>
    <w:rsid w:val="00D566EB"/>
    <w:rsid w:val="00D64059"/>
    <w:rsid w:val="00D64E5B"/>
    <w:rsid w:val="00D67C30"/>
    <w:rsid w:val="00D7041A"/>
    <w:rsid w:val="00D72354"/>
    <w:rsid w:val="00D74DEE"/>
    <w:rsid w:val="00D77E91"/>
    <w:rsid w:val="00D835C5"/>
    <w:rsid w:val="00D83CF6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5231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EF3B11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244D3"/>
    <w:rsid w:val="00F3097F"/>
    <w:rsid w:val="00F31455"/>
    <w:rsid w:val="00F320F9"/>
    <w:rsid w:val="00F33CAB"/>
    <w:rsid w:val="00F41C53"/>
    <w:rsid w:val="00F42EB4"/>
    <w:rsid w:val="00F43587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5E374"/>
  <w15:docId w15:val="{D90CF17E-6023-4645-974F-A053DE23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Excel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20EE-383E-4D52-889D-6E85FC3E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1815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Bílý Pavel</cp:lastModifiedBy>
  <cp:revision>4</cp:revision>
  <cp:lastPrinted>2015-11-18T08:29:00Z</cp:lastPrinted>
  <dcterms:created xsi:type="dcterms:W3CDTF">2021-06-23T17:36:00Z</dcterms:created>
  <dcterms:modified xsi:type="dcterms:W3CDTF">2021-06-28T15:48:00Z</dcterms:modified>
</cp:coreProperties>
</file>